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60" w:rsidRDefault="00C8166A" w:rsidP="00EE6406">
      <w:pPr>
        <w:spacing w:line="240" w:lineRule="auto"/>
        <w:rPr>
          <w:rFonts w:ascii="Verdana" w:hAnsi="Verdana"/>
          <w:b/>
          <w:color w:val="FF0000"/>
          <w:sz w:val="24"/>
          <w:szCs w:val="24"/>
        </w:rPr>
      </w:pPr>
      <w:r w:rsidRPr="00C8166A">
        <w:rPr>
          <w:rFonts w:ascii="Verdana" w:hAnsi="Verdana"/>
          <w:sz w:val="24"/>
          <w:szCs w:val="24"/>
          <w:u w:val="single"/>
        </w:rPr>
        <w:t>Zoznam</w:t>
      </w:r>
      <w:r w:rsidRPr="00C8166A">
        <w:rPr>
          <w:rFonts w:ascii="Verdana" w:hAnsi="Verdana"/>
          <w:sz w:val="24"/>
          <w:szCs w:val="24"/>
        </w:rPr>
        <w:t xml:space="preserve">: preklady + korektúry – </w:t>
      </w:r>
      <w:r w:rsidR="00455772">
        <w:rPr>
          <w:rFonts w:ascii="Verdana" w:hAnsi="Verdana"/>
          <w:b/>
          <w:color w:val="FF0000"/>
          <w:sz w:val="24"/>
          <w:szCs w:val="24"/>
        </w:rPr>
        <w:t xml:space="preserve">PEDAGOGIKA + DIDAKTIKA / </w:t>
      </w:r>
    </w:p>
    <w:p w:rsidR="00455772" w:rsidRDefault="00455772" w:rsidP="00EE6406">
      <w:pPr>
        <w:spacing w:line="240" w:lineRule="auto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                                                 LITERATÚRA RÔZNEHO ZAMERANIA</w:t>
      </w:r>
    </w:p>
    <w:p w:rsidR="00455772" w:rsidRDefault="00455772" w:rsidP="00EE6406">
      <w:pPr>
        <w:spacing w:line="240" w:lineRule="auto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                                                 + UMENIE</w:t>
      </w:r>
    </w:p>
    <w:p w:rsidR="00B54973" w:rsidRDefault="00B54973" w:rsidP="00EE6406">
      <w:pPr>
        <w:spacing w:line="240" w:lineRule="auto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               </w:t>
      </w:r>
      <w:r w:rsidR="00455772">
        <w:rPr>
          <w:rFonts w:ascii="Verdana" w:hAnsi="Verdana"/>
          <w:b/>
          <w:color w:val="FF0000"/>
          <w:sz w:val="24"/>
          <w:szCs w:val="24"/>
        </w:rPr>
        <w:t xml:space="preserve">                              </w:t>
      </w:r>
    </w:p>
    <w:p w:rsidR="00FB25B6" w:rsidRPr="00332598" w:rsidRDefault="00FB25B6" w:rsidP="00FB25B6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color w:val="FF0000"/>
          <w:sz w:val="24"/>
          <w:szCs w:val="24"/>
        </w:rPr>
        <w:t>korektúra</w:t>
      </w:r>
      <w:r w:rsidRPr="00332598">
        <w:rPr>
          <w:rFonts w:ascii="Book Antiqua" w:hAnsi="Book Antiqua" w:cs="Arial"/>
          <w:sz w:val="24"/>
          <w:szCs w:val="24"/>
        </w:rPr>
        <w:t>: Osvedčenie o štátnej záverečnej skúške (pedagogika a nemecký jazyk)</w:t>
      </w:r>
    </w:p>
    <w:p w:rsidR="00FB25B6" w:rsidRPr="00332598" w:rsidRDefault="00FB25B6" w:rsidP="00FB25B6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color w:val="FF0000"/>
          <w:sz w:val="24"/>
          <w:szCs w:val="24"/>
        </w:rPr>
        <w:t>korektúra</w:t>
      </w:r>
      <w:r w:rsidRPr="00332598">
        <w:rPr>
          <w:rFonts w:ascii="Book Antiqua" w:hAnsi="Book Antiqua" w:cs="Arial"/>
          <w:sz w:val="24"/>
          <w:szCs w:val="24"/>
        </w:rPr>
        <w:t>: Diplomová práca: Možnosti rozvoja a diagnostiky jazykových kompetencií v predškolskom vzdelávaní (60 str.)</w:t>
      </w:r>
    </w:p>
    <w:p w:rsidR="00FB25B6" w:rsidRPr="00332598" w:rsidRDefault="00FB25B6" w:rsidP="00FB25B6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color w:val="FF0000"/>
          <w:sz w:val="24"/>
          <w:szCs w:val="24"/>
        </w:rPr>
        <w:t>korektúra</w:t>
      </w:r>
      <w:r w:rsidRPr="00332598">
        <w:rPr>
          <w:rFonts w:ascii="Book Antiqua" w:hAnsi="Book Antiqua" w:cs="Arial"/>
          <w:sz w:val="24"/>
          <w:szCs w:val="24"/>
        </w:rPr>
        <w:t>: text na tému: Gerlachovský štít – písaný v obraznom (ozdobnom) jazyku</w:t>
      </w:r>
    </w:p>
    <w:p w:rsidR="00FB25B6" w:rsidRPr="00332598" w:rsidRDefault="00FB25B6" w:rsidP="00FB25B6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color w:val="FF0000"/>
          <w:sz w:val="24"/>
          <w:szCs w:val="24"/>
        </w:rPr>
        <w:t>korektúra</w:t>
      </w:r>
      <w:r w:rsidRPr="00332598">
        <w:rPr>
          <w:rFonts w:ascii="Book Antiqua" w:hAnsi="Book Antiqua" w:cs="Arial"/>
          <w:sz w:val="24"/>
          <w:szCs w:val="24"/>
        </w:rPr>
        <w:t>: Praktická časť Diplomovej práce: Inovatívne postupy vo vyučovaní jazykov</w:t>
      </w:r>
    </w:p>
    <w:p w:rsidR="00FB25B6" w:rsidRPr="00332598" w:rsidRDefault="00FB25B6" w:rsidP="00FB25B6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b/>
          <w:sz w:val="24"/>
          <w:szCs w:val="24"/>
        </w:rPr>
        <w:t>Korektúry – STRB /</w:t>
      </w:r>
      <w:proofErr w:type="spellStart"/>
      <w:r w:rsidRPr="00332598">
        <w:rPr>
          <w:rFonts w:ascii="Book Antiqua" w:hAnsi="Book Antiqua" w:cs="Arial"/>
          <w:b/>
          <w:sz w:val="24"/>
          <w:szCs w:val="24"/>
        </w:rPr>
        <w:t>storyboard</w:t>
      </w:r>
      <w:proofErr w:type="spellEnd"/>
      <w:r w:rsidRPr="00332598">
        <w:rPr>
          <w:rFonts w:ascii="Book Antiqua" w:hAnsi="Book Antiqua" w:cs="Arial"/>
          <w:b/>
          <w:sz w:val="24"/>
          <w:szCs w:val="24"/>
        </w:rPr>
        <w:t>/ učiteľov</w:t>
      </w:r>
      <w:r w:rsidRPr="00332598">
        <w:rPr>
          <w:rFonts w:ascii="Book Antiqua" w:hAnsi="Book Antiqua" w:cs="Arial"/>
          <w:sz w:val="24"/>
          <w:szCs w:val="24"/>
        </w:rPr>
        <w:t xml:space="preserve"> v rámci pracovnej pozície</w:t>
      </w:r>
      <w:r w:rsidRPr="00332598">
        <w:rPr>
          <w:rFonts w:ascii="Book Antiqua" w:hAnsi="Book Antiqua" w:cs="Arial"/>
          <w:b/>
          <w:color w:val="FF0000"/>
          <w:sz w:val="24"/>
          <w:szCs w:val="24"/>
        </w:rPr>
        <w:t>: jazykový korektor pre anglický jazyk pre Centrum vedecko-technických informácií SR a Ministerstvo školstva, vedy, výskumu a športu SR</w:t>
      </w:r>
      <w:r w:rsidRPr="00332598">
        <w:rPr>
          <w:rFonts w:ascii="Book Antiqua" w:hAnsi="Book Antiqua" w:cs="Arial"/>
          <w:sz w:val="24"/>
          <w:szCs w:val="24"/>
        </w:rPr>
        <w:t xml:space="preserve"> / národný projekt: Moderné vzdelávanie – digitálne vzdelávanie pre všeobecno-vzdelávacie predmety / Centrum vedecko-technických informácií SR – korektúry práce učiteľov AJ v rámci celej SR</w:t>
      </w:r>
    </w:p>
    <w:p w:rsidR="00FB25B6" w:rsidRPr="00332598" w:rsidRDefault="00FB25B6" w:rsidP="00FB25B6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color w:val="FF0000"/>
          <w:sz w:val="24"/>
          <w:szCs w:val="24"/>
        </w:rPr>
        <w:t>korektúra</w:t>
      </w:r>
      <w:r w:rsidRPr="00332598">
        <w:rPr>
          <w:rFonts w:ascii="Book Antiqua" w:hAnsi="Book Antiqua" w:cs="Arial"/>
          <w:sz w:val="24"/>
          <w:szCs w:val="24"/>
        </w:rPr>
        <w:t>: Vybrané aspekty národnej ideológie – odborný text</w:t>
      </w:r>
    </w:p>
    <w:p w:rsidR="00FB25B6" w:rsidRPr="00332598" w:rsidRDefault="00FB25B6" w:rsidP="00FB25B6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color w:val="FF0000"/>
          <w:sz w:val="24"/>
          <w:szCs w:val="24"/>
        </w:rPr>
        <w:t>korektúra</w:t>
      </w:r>
      <w:r w:rsidRPr="00332598">
        <w:rPr>
          <w:rFonts w:ascii="Book Antiqua" w:hAnsi="Book Antiqua" w:cs="Arial"/>
          <w:sz w:val="24"/>
          <w:szCs w:val="24"/>
        </w:rPr>
        <w:t xml:space="preserve">: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Nirria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 - sci-fi film - scenár</w:t>
      </w:r>
    </w:p>
    <w:p w:rsidR="003258B4" w:rsidRPr="00332598" w:rsidRDefault="003258B4" w:rsidP="003258B4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sz w:val="24"/>
          <w:szCs w:val="24"/>
        </w:rPr>
        <w:t xml:space="preserve">Výročná správa pre rodičov žiakov zo Základnej školy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Northgate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Primary</w:t>
      </w:r>
      <w:proofErr w:type="spellEnd"/>
    </w:p>
    <w:p w:rsidR="003258B4" w:rsidRPr="00332598" w:rsidRDefault="003258B4" w:rsidP="003258B4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sz w:val="24"/>
          <w:szCs w:val="24"/>
        </w:rPr>
        <w:t>odporúčania vo forme listov pre umelca p. J. Pečiarku (maliar)</w:t>
      </w:r>
    </w:p>
    <w:p w:rsidR="003258B4" w:rsidRPr="00332598" w:rsidRDefault="003258B4" w:rsidP="003258B4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sz w:val="24"/>
          <w:szCs w:val="24"/>
        </w:rPr>
        <w:t>výsledky špeciálno-pedagogickej diagnostiky vykonanej opätovne v Pedagogickej a psychologickej poradni s Centrom pedagogickej a psychologickej prevencie – vyšetrenie žiaka 7. ročníka základnej školy</w:t>
      </w:r>
    </w:p>
    <w:p w:rsidR="003258B4" w:rsidRPr="00332598" w:rsidRDefault="003258B4" w:rsidP="003258B4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sz w:val="24"/>
          <w:szCs w:val="24"/>
        </w:rPr>
        <w:t>organizačný profil Univerzity DUPAGE / list od Komisie pre vyššie vzdelávanie adresovaný univerzite</w:t>
      </w:r>
    </w:p>
    <w:p w:rsidR="003258B4" w:rsidRPr="00332598" w:rsidRDefault="003258B4" w:rsidP="003258B4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sz w:val="24"/>
          <w:szCs w:val="24"/>
        </w:rPr>
        <w:t xml:space="preserve">Doklad o priebehu škody / povinné zmluvné poistenie motorového vozidla – vydané poisťovňou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Kooperatíva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, a.s.,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Vienna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Insurance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Group</w:t>
      </w:r>
      <w:proofErr w:type="spellEnd"/>
    </w:p>
    <w:p w:rsidR="003258B4" w:rsidRPr="00332598" w:rsidRDefault="003258B4" w:rsidP="003258B4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sz w:val="24"/>
          <w:szCs w:val="24"/>
        </w:rPr>
        <w:t>List z vysokej školy - 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Clackamas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Community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College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 adresovaný slovenskému študentovi –  potvrdenie o prijatí pre letný semester 2012 + informácie o získaní študentského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neprisťahovaleckého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 víza</w:t>
      </w:r>
    </w:p>
    <w:p w:rsidR="003258B4" w:rsidRPr="00332598" w:rsidRDefault="003258B4" w:rsidP="003258B4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sz w:val="24"/>
          <w:szCs w:val="24"/>
        </w:rPr>
        <w:t>Vysvedčenie študenta Gymnázia v Kežmarku – 4. ročník štúdia</w:t>
      </w:r>
    </w:p>
    <w:p w:rsidR="003258B4" w:rsidRPr="00332598" w:rsidRDefault="003258B4" w:rsidP="003258B4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sz w:val="24"/>
          <w:szCs w:val="24"/>
        </w:rPr>
        <w:t>Potvrdenie o štúdiu na strednej škole alebo univerzite pre účely prídavku na dieťa</w:t>
      </w:r>
    </w:p>
    <w:p w:rsidR="007D619E" w:rsidRPr="00332598" w:rsidRDefault="007D619E" w:rsidP="007D619E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sz w:val="24"/>
          <w:szCs w:val="24"/>
        </w:rPr>
        <w:t>Bilingválny (prekladový) slovník pre základné školy – spracovanie, transkripcia, preklad – vydavateľstvo Taktik Košice</w:t>
      </w:r>
    </w:p>
    <w:p w:rsidR="007D619E" w:rsidRPr="00332598" w:rsidRDefault="007D619E" w:rsidP="007D619E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sz w:val="24"/>
          <w:szCs w:val="24"/>
        </w:rPr>
        <w:t xml:space="preserve">Druhá Rada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Nicaea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 – 787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n.l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., časť 1 a 2 /historické dokumenty z denníka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Daily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Catholic</w:t>
      </w:r>
      <w:proofErr w:type="spellEnd"/>
      <w:r w:rsidRPr="00332598">
        <w:rPr>
          <w:rFonts w:ascii="Book Antiqua" w:hAnsi="Book Antiqua" w:cs="Arial"/>
          <w:sz w:val="24"/>
          <w:szCs w:val="24"/>
        </w:rPr>
        <w:t>/</w:t>
      </w:r>
    </w:p>
    <w:p w:rsidR="007D619E" w:rsidRPr="00332598" w:rsidRDefault="007D619E" w:rsidP="007D619E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sz w:val="24"/>
          <w:szCs w:val="24"/>
        </w:rPr>
        <w:t xml:space="preserve">Tretia Rada Konštantínopolu – 680 – 681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n.l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. /texty z denníka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Daily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Catholic</w:t>
      </w:r>
      <w:proofErr w:type="spellEnd"/>
      <w:r w:rsidRPr="00332598">
        <w:rPr>
          <w:rFonts w:ascii="Book Antiqua" w:hAnsi="Book Antiqua" w:cs="Arial"/>
          <w:sz w:val="24"/>
          <w:szCs w:val="24"/>
        </w:rPr>
        <w:t>/</w:t>
      </w:r>
    </w:p>
    <w:p w:rsidR="007D619E" w:rsidRPr="00332598" w:rsidRDefault="007D619E" w:rsidP="007D619E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sz w:val="24"/>
          <w:szCs w:val="24"/>
        </w:rPr>
        <w:t xml:space="preserve">Rada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Nicaea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 – 325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n.l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. /zdroj: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Daily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Catholic</w:t>
      </w:r>
      <w:proofErr w:type="spellEnd"/>
      <w:r w:rsidRPr="00332598">
        <w:rPr>
          <w:rFonts w:ascii="Book Antiqua" w:hAnsi="Book Antiqua" w:cs="Arial"/>
          <w:sz w:val="24"/>
          <w:szCs w:val="24"/>
        </w:rPr>
        <w:t>/</w:t>
      </w:r>
    </w:p>
    <w:p w:rsidR="007D619E" w:rsidRPr="00332598" w:rsidRDefault="007D619E" w:rsidP="007D619E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sz w:val="24"/>
          <w:szCs w:val="24"/>
        </w:rPr>
        <w:t xml:space="preserve">Prvá Rada Konštantínopolu – 381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n.l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. /zdroj: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Daily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Catholic</w:t>
      </w:r>
      <w:proofErr w:type="spellEnd"/>
      <w:r w:rsidRPr="00332598">
        <w:rPr>
          <w:rFonts w:ascii="Book Antiqua" w:hAnsi="Book Antiqua" w:cs="Arial"/>
          <w:sz w:val="24"/>
          <w:szCs w:val="24"/>
        </w:rPr>
        <w:t>/</w:t>
      </w:r>
    </w:p>
    <w:p w:rsidR="007D619E" w:rsidRPr="00332598" w:rsidRDefault="007D619E" w:rsidP="007D619E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sz w:val="24"/>
          <w:szCs w:val="24"/>
        </w:rPr>
        <w:t xml:space="preserve">Rada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Ephesus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 – 431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n.l</w:t>
      </w:r>
      <w:proofErr w:type="spellEnd"/>
      <w:r w:rsidRPr="00332598">
        <w:rPr>
          <w:rFonts w:ascii="Book Antiqua" w:hAnsi="Book Antiqua" w:cs="Arial"/>
          <w:sz w:val="24"/>
          <w:szCs w:val="24"/>
        </w:rPr>
        <w:t>. /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Daily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Catholic</w:t>
      </w:r>
      <w:proofErr w:type="spellEnd"/>
      <w:r w:rsidRPr="00332598">
        <w:rPr>
          <w:rFonts w:ascii="Book Antiqua" w:hAnsi="Book Antiqua" w:cs="Arial"/>
          <w:sz w:val="24"/>
          <w:szCs w:val="24"/>
        </w:rPr>
        <w:t>/</w:t>
      </w:r>
    </w:p>
    <w:p w:rsidR="007D619E" w:rsidRPr="00332598" w:rsidRDefault="007D619E" w:rsidP="007D619E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sz w:val="24"/>
          <w:szCs w:val="24"/>
        </w:rPr>
        <w:t xml:space="preserve">Rada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Chalcedon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 – 451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n.l</w:t>
      </w:r>
      <w:proofErr w:type="spellEnd"/>
      <w:r w:rsidRPr="00332598">
        <w:rPr>
          <w:rFonts w:ascii="Book Antiqua" w:hAnsi="Book Antiqua" w:cs="Arial"/>
          <w:sz w:val="24"/>
          <w:szCs w:val="24"/>
        </w:rPr>
        <w:t>. /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Daily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Catholic</w:t>
      </w:r>
      <w:proofErr w:type="spellEnd"/>
      <w:r w:rsidRPr="00332598">
        <w:rPr>
          <w:rFonts w:ascii="Book Antiqua" w:hAnsi="Book Antiqua" w:cs="Arial"/>
          <w:sz w:val="24"/>
          <w:szCs w:val="24"/>
        </w:rPr>
        <w:t>/</w:t>
      </w:r>
    </w:p>
    <w:p w:rsidR="007D619E" w:rsidRPr="00332598" w:rsidRDefault="007D619E" w:rsidP="007D619E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sz w:val="24"/>
          <w:szCs w:val="24"/>
        </w:rPr>
        <w:lastRenderedPageBreak/>
        <w:t xml:space="preserve">Druhá Rada Konštantínopolu – 553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n.l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. /zdroj: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Daily</w:t>
      </w:r>
      <w:proofErr w:type="spellEnd"/>
      <w:r w:rsidRPr="0033259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332598">
        <w:rPr>
          <w:rFonts w:ascii="Book Antiqua" w:hAnsi="Book Antiqua" w:cs="Arial"/>
          <w:sz w:val="24"/>
          <w:szCs w:val="24"/>
        </w:rPr>
        <w:t>Catholic</w:t>
      </w:r>
      <w:proofErr w:type="spellEnd"/>
      <w:r w:rsidRPr="00332598">
        <w:rPr>
          <w:rFonts w:ascii="Book Antiqua" w:hAnsi="Book Antiqua" w:cs="Arial"/>
          <w:sz w:val="24"/>
          <w:szCs w:val="24"/>
        </w:rPr>
        <w:t>/</w:t>
      </w:r>
    </w:p>
    <w:p w:rsidR="006E5A29" w:rsidRPr="00172B5F" w:rsidRDefault="006E5A29" w:rsidP="006E5A29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332598">
        <w:rPr>
          <w:rFonts w:ascii="Book Antiqua" w:hAnsi="Book Antiqua" w:cs="Arial"/>
          <w:sz w:val="24"/>
          <w:szCs w:val="24"/>
        </w:rPr>
        <w:t>abstrakt – diplomová práca / téma:</w:t>
      </w:r>
      <w:r w:rsidRPr="006E5A29">
        <w:rPr>
          <w:rFonts w:ascii="Arial" w:hAnsi="Arial" w:cs="Arial"/>
          <w:sz w:val="24"/>
          <w:szCs w:val="24"/>
        </w:rPr>
        <w:t xml:space="preserve"> </w:t>
      </w:r>
      <w:r w:rsidRPr="00172B5F">
        <w:rPr>
          <w:rFonts w:ascii="Book Antiqua" w:hAnsi="Book Antiqua" w:cs="Arial"/>
          <w:sz w:val="24"/>
          <w:szCs w:val="24"/>
        </w:rPr>
        <w:t>Konfrontácia koncepcie nemeckého a slovenského jazyka – Katedra germanistiky, Fakulta humanitných vied, UMB B. Bystrica</w:t>
      </w:r>
    </w:p>
    <w:p w:rsidR="006E5A29" w:rsidRPr="00172B5F" w:rsidRDefault="006E5A29" w:rsidP="006E5A29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>abstrakt – diplomová práca / téma: Lexikálne špecifiká v politických textoch</w:t>
      </w:r>
    </w:p>
    <w:p w:rsidR="006E5A29" w:rsidRPr="00172B5F" w:rsidRDefault="006E5A29" w:rsidP="006E5A29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>Potvrdenie o dennom štúdiu dieťaťa na škole alebo univerzite</w:t>
      </w:r>
    </w:p>
    <w:p w:rsidR="006E5A29" w:rsidRPr="00172B5F" w:rsidRDefault="006E5A29" w:rsidP="006E5A29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>Resumé práce / téma: Vyučovanie cudzích jazykov na 1. stupni základnej školy</w:t>
      </w:r>
    </w:p>
    <w:p w:rsidR="006E5A29" w:rsidRPr="00172B5F" w:rsidRDefault="006E5A29" w:rsidP="006E5A29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>Zhrnutie práce / téma: Výučba cudzích jazykov mladších</w:t>
      </w:r>
      <w:r w:rsidRPr="00172B5F">
        <w:rPr>
          <w:rFonts w:ascii="Book Antiqua" w:hAnsi="Book Antiqua"/>
          <w:sz w:val="24"/>
          <w:szCs w:val="24"/>
        </w:rPr>
        <w:t xml:space="preserve"> detí</w:t>
      </w:r>
    </w:p>
    <w:p w:rsidR="006E5A29" w:rsidRPr="00172B5F" w:rsidRDefault="006E5A29" w:rsidP="006E5A29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>korektúra diplomovej práce – téma: Možnosti rozvoja a diagnostiky jazykových kompetencií  v predškolskom vzdelávaní (obsah – 60 str.)</w:t>
      </w:r>
    </w:p>
    <w:p w:rsidR="006E5A29" w:rsidRPr="00172B5F" w:rsidRDefault="006E5A29" w:rsidP="006E5A29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>korektúra: text na tému Gerlachovský štít napísaný v obraznom (ozdobnom) jazyku</w:t>
      </w:r>
    </w:p>
    <w:p w:rsidR="006E5A29" w:rsidRPr="00172B5F" w:rsidRDefault="006E5A29" w:rsidP="006E5A29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>Programy vedenia triedy pre osobitnú populáciu / Špecifické stratégie disciplíny v triede</w:t>
      </w:r>
    </w:p>
    <w:p w:rsidR="006E5A29" w:rsidRPr="00172B5F" w:rsidRDefault="006E5A29" w:rsidP="006E5A29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>Francúzske učebné osnovy (</w:t>
      </w:r>
      <w:proofErr w:type="spellStart"/>
      <w:r w:rsidRPr="00172B5F">
        <w:rPr>
          <w:rFonts w:ascii="Book Antiqua" w:hAnsi="Book Antiqua" w:cs="Arial"/>
          <w:sz w:val="24"/>
          <w:szCs w:val="24"/>
        </w:rPr>
        <w:t>kurikulum</w:t>
      </w:r>
      <w:proofErr w:type="spellEnd"/>
      <w:r w:rsidRPr="00172B5F">
        <w:rPr>
          <w:rFonts w:ascii="Book Antiqua" w:hAnsi="Book Antiqua" w:cs="Arial"/>
          <w:sz w:val="24"/>
          <w:szCs w:val="24"/>
        </w:rPr>
        <w:t>) – materské a základné školy</w:t>
      </w:r>
    </w:p>
    <w:p w:rsidR="006E5A29" w:rsidRPr="00172B5F" w:rsidRDefault="006E5A29" w:rsidP="006E5A29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proofErr w:type="spellStart"/>
      <w:r w:rsidRPr="00172B5F">
        <w:rPr>
          <w:rFonts w:ascii="Book Antiqua" w:hAnsi="Book Antiqua" w:cs="Arial"/>
          <w:sz w:val="24"/>
          <w:szCs w:val="24"/>
        </w:rPr>
        <w:t>Freiberg</w:t>
      </w:r>
      <w:proofErr w:type="spellEnd"/>
      <w:r w:rsidRPr="00172B5F">
        <w:rPr>
          <w:rFonts w:ascii="Book Antiqua" w:hAnsi="Book Antiqua" w:cs="Arial"/>
          <w:sz w:val="24"/>
          <w:szCs w:val="24"/>
        </w:rPr>
        <w:t xml:space="preserve"> a </w:t>
      </w:r>
      <w:proofErr w:type="spellStart"/>
      <w:r w:rsidRPr="00172B5F">
        <w:rPr>
          <w:rFonts w:ascii="Book Antiqua" w:hAnsi="Book Antiqua" w:cs="Arial"/>
          <w:sz w:val="24"/>
          <w:szCs w:val="24"/>
        </w:rPr>
        <w:t>Lapointe</w:t>
      </w:r>
      <w:proofErr w:type="spellEnd"/>
      <w:r w:rsidRPr="00172B5F">
        <w:rPr>
          <w:rFonts w:ascii="Book Antiqua" w:hAnsi="Book Antiqua" w:cs="Arial"/>
          <w:sz w:val="24"/>
          <w:szCs w:val="24"/>
        </w:rPr>
        <w:t xml:space="preserve">: Pozitívna klíma školy a triedy / Selektívne programy pre prevenciu a riešenie problémov disciplíny </w:t>
      </w:r>
    </w:p>
    <w:p w:rsidR="006E5A29" w:rsidRPr="00172B5F" w:rsidRDefault="006E5A29" w:rsidP="006E5A29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>Modlitba – preklad do slovenského jazyka</w:t>
      </w:r>
    </w:p>
    <w:p w:rsidR="006E5A29" w:rsidRPr="00172B5F" w:rsidRDefault="006E5A29" w:rsidP="006E5A29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proofErr w:type="spellStart"/>
      <w:r w:rsidRPr="00172B5F">
        <w:rPr>
          <w:rFonts w:ascii="Book Antiqua" w:hAnsi="Book Antiqua" w:cs="Arial"/>
          <w:sz w:val="24"/>
          <w:szCs w:val="24"/>
        </w:rPr>
        <w:t>Lomonosova</w:t>
      </w:r>
      <w:proofErr w:type="spellEnd"/>
      <w:r w:rsidRPr="00172B5F">
        <w:rPr>
          <w:rFonts w:ascii="Book Antiqua" w:hAnsi="Book Antiqua" w:cs="Arial"/>
          <w:sz w:val="24"/>
          <w:szCs w:val="24"/>
        </w:rPr>
        <w:t xml:space="preserve"> štátna univerzita v Moskve – história a súčasnosť</w:t>
      </w:r>
    </w:p>
    <w:p w:rsidR="006E5A29" w:rsidRPr="00172B5F" w:rsidRDefault="006E5A29" w:rsidP="006E5A29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>Sociálne, environmentálne a prírodovedné vzdelávanie – odborný text</w:t>
      </w:r>
    </w:p>
    <w:p w:rsidR="006E5A29" w:rsidRPr="00172B5F" w:rsidRDefault="006E5A29" w:rsidP="006E5A29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 xml:space="preserve">Metodologické východiská dizertačnej práce / Význam komparácie národných </w:t>
      </w:r>
      <w:proofErr w:type="spellStart"/>
      <w:r w:rsidRPr="00172B5F">
        <w:rPr>
          <w:rFonts w:ascii="Book Antiqua" w:hAnsi="Book Antiqua" w:cs="Arial"/>
          <w:sz w:val="24"/>
          <w:szCs w:val="24"/>
        </w:rPr>
        <w:t>kurikulárnych</w:t>
      </w:r>
      <w:proofErr w:type="spellEnd"/>
      <w:r w:rsidRPr="00172B5F">
        <w:rPr>
          <w:rFonts w:ascii="Book Antiqua" w:hAnsi="Book Antiqua" w:cs="Arial"/>
          <w:sz w:val="24"/>
          <w:szCs w:val="24"/>
        </w:rPr>
        <w:t xml:space="preserve"> dokumentov v medzinárodnom kontexte </w:t>
      </w:r>
    </w:p>
    <w:p w:rsidR="00B54973" w:rsidRPr="00172B5F" w:rsidRDefault="00B54973" w:rsidP="00B54973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>Abstrakt: Osobnosť Juraja Jánošíka v projektovom vyučovaní v primárnom vzdelávaní</w:t>
      </w:r>
    </w:p>
    <w:p w:rsidR="00B54973" w:rsidRPr="00172B5F" w:rsidRDefault="00B54973" w:rsidP="00B54973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>KOREKTÚRA: praktická časť Diplomovej práce - Inovatívne prístupy vo vyučovaní jazykov</w:t>
      </w:r>
    </w:p>
    <w:p w:rsidR="00B54973" w:rsidRPr="00172B5F" w:rsidRDefault="00B54973" w:rsidP="00B54973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 xml:space="preserve">texty z oblasti náboženstva – Posolstvá Kráľovnej Pomoci </w:t>
      </w:r>
    </w:p>
    <w:p w:rsidR="00B54973" w:rsidRPr="00172B5F" w:rsidRDefault="00B54973" w:rsidP="00B54973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 xml:space="preserve">Dravce – Výr skalný, Ďateľ čierny, Kukučka obyčajná atď. + </w:t>
      </w:r>
      <w:proofErr w:type="spellStart"/>
      <w:r w:rsidRPr="00172B5F">
        <w:rPr>
          <w:rFonts w:ascii="Book Antiqua" w:hAnsi="Book Antiqua" w:cs="Arial"/>
          <w:sz w:val="24"/>
          <w:szCs w:val="24"/>
        </w:rPr>
        <w:t>Spevavce</w:t>
      </w:r>
      <w:proofErr w:type="spellEnd"/>
      <w:r w:rsidRPr="00172B5F">
        <w:rPr>
          <w:rFonts w:ascii="Book Antiqua" w:hAnsi="Book Antiqua" w:cs="Arial"/>
          <w:sz w:val="24"/>
          <w:szCs w:val="24"/>
        </w:rPr>
        <w:t xml:space="preserve"> v Tatrách – popis</w:t>
      </w:r>
    </w:p>
    <w:p w:rsidR="00B54973" w:rsidRPr="00172B5F" w:rsidRDefault="00B54973" w:rsidP="00B54973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>Otázky výskumu vzťahu SES a vzdelávacích nerovností + problematika rómskeho etnika</w:t>
      </w:r>
    </w:p>
    <w:p w:rsidR="00B54973" w:rsidRPr="00172B5F" w:rsidRDefault="00B54973" w:rsidP="00B54973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>Výskumný projekt: Pašeráctvo ako kultúrny fenomén slovensko-poľského pohraničia</w:t>
      </w:r>
    </w:p>
    <w:p w:rsidR="00B54973" w:rsidRPr="00172B5F" w:rsidRDefault="00B54973" w:rsidP="00B54973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 xml:space="preserve">Vzdelávanie ako forma kapitálu / Talent manažment – program </w:t>
      </w:r>
    </w:p>
    <w:p w:rsidR="00B54973" w:rsidRPr="00172B5F" w:rsidRDefault="00B54973" w:rsidP="00B54973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>Abstrakt bakalárskej práce: Charakteristika lexikálnych dialektizmov v obci Kojšov</w:t>
      </w:r>
    </w:p>
    <w:p w:rsidR="00B54973" w:rsidRPr="00172B5F" w:rsidRDefault="00B54973" w:rsidP="00B54973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>Dizertačná práca + výskum: Optimálny program riadenia disciplíny v triede vrátane programu: Hra pre dobré správanie</w:t>
      </w:r>
    </w:p>
    <w:p w:rsidR="00B54973" w:rsidRPr="00172B5F" w:rsidRDefault="00B54973" w:rsidP="00B54973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>Najslávnejší lev Afriky je mŕtvy /</w:t>
      </w:r>
      <w:proofErr w:type="spellStart"/>
      <w:r w:rsidRPr="00172B5F">
        <w:rPr>
          <w:rFonts w:ascii="Book Antiqua" w:hAnsi="Book Antiqua" w:cs="Arial"/>
          <w:sz w:val="24"/>
          <w:szCs w:val="24"/>
        </w:rPr>
        <w:t>Cecil</w:t>
      </w:r>
      <w:proofErr w:type="spellEnd"/>
      <w:r w:rsidRPr="00172B5F">
        <w:rPr>
          <w:rFonts w:ascii="Book Antiqua" w:hAnsi="Book Antiqua" w:cs="Arial"/>
          <w:sz w:val="24"/>
          <w:szCs w:val="24"/>
        </w:rPr>
        <w:t>/ - projekt</w:t>
      </w:r>
    </w:p>
    <w:p w:rsidR="00B54973" w:rsidRPr="00172B5F" w:rsidRDefault="00B54973" w:rsidP="00B54973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 xml:space="preserve">Ambivalentnosť dimenzií </w:t>
      </w:r>
      <w:proofErr w:type="spellStart"/>
      <w:r w:rsidRPr="00172B5F">
        <w:rPr>
          <w:rFonts w:ascii="Book Antiqua" w:hAnsi="Book Antiqua" w:cs="Arial"/>
          <w:sz w:val="24"/>
          <w:szCs w:val="24"/>
        </w:rPr>
        <w:t>kurikula</w:t>
      </w:r>
      <w:proofErr w:type="spellEnd"/>
      <w:r w:rsidRPr="00172B5F">
        <w:rPr>
          <w:rFonts w:ascii="Book Antiqua" w:hAnsi="Book Antiqua" w:cs="Arial"/>
          <w:sz w:val="24"/>
          <w:szCs w:val="24"/>
        </w:rPr>
        <w:t xml:space="preserve"> materskej školy ako otázka reálnej existencie budúcej generácie – odborná práca/článok</w:t>
      </w:r>
    </w:p>
    <w:p w:rsidR="00B54973" w:rsidRPr="00172B5F" w:rsidRDefault="00B54973" w:rsidP="00B54973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proofErr w:type="spellStart"/>
      <w:r w:rsidRPr="00172B5F">
        <w:rPr>
          <w:rFonts w:ascii="Book Antiqua" w:hAnsi="Book Antiqua" w:cs="Arial"/>
          <w:sz w:val="24"/>
          <w:szCs w:val="24"/>
        </w:rPr>
        <w:t>Multidimenzionálne</w:t>
      </w:r>
      <w:proofErr w:type="spellEnd"/>
      <w:r w:rsidRPr="00172B5F">
        <w:rPr>
          <w:rFonts w:ascii="Book Antiqua" w:hAnsi="Book Antiqua" w:cs="Arial"/>
          <w:sz w:val="24"/>
          <w:szCs w:val="24"/>
        </w:rPr>
        <w:t xml:space="preserve"> vplyvy globalizácie v súčasnom vzdelávacom systéme – odborný príspevok</w:t>
      </w:r>
    </w:p>
    <w:p w:rsidR="00B54973" w:rsidRPr="00172B5F" w:rsidRDefault="00B54973" w:rsidP="00B54973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>Kráľovná pomoci – Panna Mária v Dechticiach – náboženský text – leták</w:t>
      </w:r>
    </w:p>
    <w:p w:rsidR="00B54973" w:rsidRPr="00172B5F" w:rsidRDefault="00B54973" w:rsidP="00B54973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 xml:space="preserve">Akustické bicie nástroje – jedno úderové vzorky – text – </w:t>
      </w:r>
      <w:proofErr w:type="spellStart"/>
      <w:r w:rsidRPr="00172B5F">
        <w:rPr>
          <w:rFonts w:ascii="Book Antiqua" w:hAnsi="Book Antiqua" w:cs="Arial"/>
          <w:sz w:val="24"/>
          <w:szCs w:val="24"/>
        </w:rPr>
        <w:t>Blog</w:t>
      </w:r>
      <w:proofErr w:type="spellEnd"/>
    </w:p>
    <w:p w:rsidR="00B54973" w:rsidRPr="00172B5F" w:rsidRDefault="00B54973" w:rsidP="00B54973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lastRenderedPageBreak/>
        <w:t xml:space="preserve">Tendencia maximalizácie – dotazníky </w:t>
      </w:r>
    </w:p>
    <w:p w:rsidR="00B54973" w:rsidRPr="00172B5F" w:rsidRDefault="00B54973" w:rsidP="00B54973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>Dotazník – autonómia a vzťah dieťaťa k rodičom v období detstva</w:t>
      </w:r>
    </w:p>
    <w:p w:rsidR="00B54973" w:rsidRPr="00172B5F" w:rsidRDefault="00B54973" w:rsidP="00B54973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>Aplikácia zásad kybernetickej bezpečnosti vo vysokoškolskom prostredí – odborný článok</w:t>
      </w:r>
    </w:p>
    <w:p w:rsidR="00B54973" w:rsidRPr="00172B5F" w:rsidRDefault="00B54973" w:rsidP="00B54973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172B5F">
        <w:rPr>
          <w:rFonts w:ascii="Book Antiqua" w:hAnsi="Book Antiqua" w:cs="Arial"/>
          <w:sz w:val="24"/>
          <w:szCs w:val="24"/>
        </w:rPr>
        <w:t>Abstrakt – Bakalárska práca – téma: Motivácia absolventov stredných škôl k profesijnému uplatneniu v praxi</w:t>
      </w:r>
    </w:p>
    <w:p w:rsidR="003258B4" w:rsidRDefault="00BB1369" w:rsidP="007D619E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Diplomy – Bc. + Mgr. – odbor: Informatika – Slov. technická univerzita BA</w:t>
      </w:r>
    </w:p>
    <w:p w:rsidR="00BB1369" w:rsidRDefault="00DF749C" w:rsidP="007D619E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Diplom + Vysvedčenie</w:t>
      </w:r>
      <w:bookmarkStart w:id="0" w:name="_GoBack"/>
      <w:bookmarkEnd w:id="0"/>
      <w:r>
        <w:rPr>
          <w:rFonts w:ascii="Book Antiqua" w:hAnsi="Book Antiqua" w:cs="Arial"/>
          <w:sz w:val="24"/>
          <w:szCs w:val="24"/>
        </w:rPr>
        <w:t xml:space="preserve"> + Abstrakt diplomovej práce – téma: Niektoré </w:t>
      </w:r>
      <w:proofErr w:type="spellStart"/>
      <w:r>
        <w:rPr>
          <w:rFonts w:ascii="Book Antiqua" w:hAnsi="Book Antiqua" w:cs="Arial"/>
          <w:sz w:val="24"/>
          <w:szCs w:val="24"/>
        </w:rPr>
        <w:t>psychosociálne</w:t>
      </w:r>
      <w:proofErr w:type="spellEnd"/>
      <w:r>
        <w:rPr>
          <w:rFonts w:ascii="Book Antiqua" w:hAnsi="Book Antiqua" w:cs="Arial"/>
          <w:sz w:val="24"/>
          <w:szCs w:val="24"/>
        </w:rPr>
        <w:t xml:space="preserve"> súvislosti užívania hormonálnej substitučnej terapie</w:t>
      </w:r>
    </w:p>
    <w:p w:rsidR="00DF749C" w:rsidRPr="00172B5F" w:rsidRDefault="00DF749C" w:rsidP="007D619E">
      <w:pPr>
        <w:pStyle w:val="Odsekzoznamu"/>
        <w:numPr>
          <w:ilvl w:val="0"/>
          <w:numId w:val="1"/>
        </w:numPr>
        <w:spacing w:line="240" w:lineRule="auto"/>
        <w:rPr>
          <w:rFonts w:ascii="Book Antiqua" w:hAnsi="Book Antiqua" w:cs="Arial"/>
          <w:sz w:val="24"/>
          <w:szCs w:val="24"/>
        </w:rPr>
      </w:pPr>
    </w:p>
    <w:p w:rsidR="003258B4" w:rsidRPr="00B54973" w:rsidRDefault="003258B4" w:rsidP="003258B4">
      <w:pPr>
        <w:pStyle w:val="Odsekzoznamu"/>
        <w:spacing w:line="240" w:lineRule="auto"/>
        <w:rPr>
          <w:rFonts w:ascii="Arial" w:hAnsi="Arial" w:cs="Arial"/>
          <w:sz w:val="24"/>
          <w:szCs w:val="24"/>
        </w:rPr>
      </w:pPr>
    </w:p>
    <w:p w:rsidR="003258B4" w:rsidRPr="00B54973" w:rsidRDefault="003258B4" w:rsidP="003258B4">
      <w:pPr>
        <w:pStyle w:val="Odsekzoznamu"/>
        <w:spacing w:line="240" w:lineRule="auto"/>
        <w:rPr>
          <w:rFonts w:ascii="Arial" w:hAnsi="Arial" w:cs="Arial"/>
          <w:sz w:val="24"/>
          <w:szCs w:val="24"/>
        </w:rPr>
      </w:pPr>
    </w:p>
    <w:p w:rsidR="003258B4" w:rsidRPr="00B54973" w:rsidRDefault="003258B4" w:rsidP="003258B4">
      <w:pPr>
        <w:spacing w:line="240" w:lineRule="auto"/>
        <w:rPr>
          <w:rFonts w:ascii="Arial" w:hAnsi="Arial" w:cs="Arial"/>
          <w:sz w:val="24"/>
          <w:szCs w:val="24"/>
        </w:rPr>
      </w:pPr>
    </w:p>
    <w:p w:rsidR="00FB25B6" w:rsidRPr="00B54973" w:rsidRDefault="00FB25B6" w:rsidP="003258B4">
      <w:pPr>
        <w:pStyle w:val="Odsekzoznamu"/>
        <w:spacing w:line="240" w:lineRule="auto"/>
        <w:rPr>
          <w:rFonts w:ascii="Arial" w:hAnsi="Arial" w:cs="Arial"/>
          <w:sz w:val="24"/>
          <w:szCs w:val="24"/>
        </w:rPr>
      </w:pPr>
    </w:p>
    <w:p w:rsidR="00C8166A" w:rsidRPr="00C8166A" w:rsidRDefault="00C8166A" w:rsidP="00EE6406">
      <w:pPr>
        <w:spacing w:line="240" w:lineRule="auto"/>
        <w:rPr>
          <w:rFonts w:ascii="Verdana" w:hAnsi="Verdana"/>
          <w:sz w:val="24"/>
          <w:szCs w:val="24"/>
        </w:rPr>
      </w:pPr>
    </w:p>
    <w:sectPr w:rsidR="00C8166A" w:rsidRPr="00C8166A" w:rsidSect="00C3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435B"/>
    <w:multiLevelType w:val="hybridMultilevel"/>
    <w:tmpl w:val="851C042E"/>
    <w:lvl w:ilvl="0" w:tplc="2A48607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26FDF"/>
    <w:multiLevelType w:val="hybridMultilevel"/>
    <w:tmpl w:val="0B949A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D10B5"/>
    <w:multiLevelType w:val="hybridMultilevel"/>
    <w:tmpl w:val="28DA9D24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C31561"/>
    <w:multiLevelType w:val="hybridMultilevel"/>
    <w:tmpl w:val="92FC5EFA"/>
    <w:lvl w:ilvl="0" w:tplc="B7D6358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B3D6D"/>
    <w:multiLevelType w:val="hybridMultilevel"/>
    <w:tmpl w:val="937EEC2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75F23"/>
    <w:multiLevelType w:val="hybridMultilevel"/>
    <w:tmpl w:val="3A926808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406"/>
    <w:rsid w:val="000B70CB"/>
    <w:rsid w:val="00172B5F"/>
    <w:rsid w:val="003258B4"/>
    <w:rsid w:val="00332598"/>
    <w:rsid w:val="00455772"/>
    <w:rsid w:val="00637838"/>
    <w:rsid w:val="006E5A29"/>
    <w:rsid w:val="007B5C06"/>
    <w:rsid w:val="007D619E"/>
    <w:rsid w:val="008C1986"/>
    <w:rsid w:val="00B15BA4"/>
    <w:rsid w:val="00B54973"/>
    <w:rsid w:val="00BB1369"/>
    <w:rsid w:val="00C37B60"/>
    <w:rsid w:val="00C8166A"/>
    <w:rsid w:val="00D530DD"/>
    <w:rsid w:val="00DF749C"/>
    <w:rsid w:val="00EE6406"/>
    <w:rsid w:val="00FB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7B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2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2019-06-09T17:27:00Z</dcterms:created>
  <dcterms:modified xsi:type="dcterms:W3CDTF">2019-12-09T04:52:00Z</dcterms:modified>
</cp:coreProperties>
</file>